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Pr="00A92E70" w:rsidRDefault="00A92E70" w:rsidP="00A92E70">
      <w:pP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92E7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ОТЧЕТ О РЕЗУЛЬТАТАХ САМООБСЛЕДОВАНИЯ</w:t>
      </w:r>
    </w:p>
    <w:p w:rsidR="00A92E70" w:rsidRPr="00A92E70" w:rsidRDefault="00A92E70" w:rsidP="00A92E70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92E7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МУНИЦИПАЛЬНОГО БЮДЖЕТНОГО  ДОШКОЛЬНОГО ОБРАЗОВАТЕЛЬНОГО УЧРЕЖДЕНИЯ ТАСКИНСКИЙ ДЕТСКИЙ САД «МАЛЫШОК»</w:t>
      </w:r>
    </w:p>
    <w:p w:rsidR="00A92E70" w:rsidRPr="00A92E70" w:rsidRDefault="00A92E70" w:rsidP="009D6550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A92E70" w:rsidRPr="00CB526B" w:rsidRDefault="00A92E70" w:rsidP="009D6550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92E70" w:rsidRPr="00AE0476" w:rsidRDefault="00AE0476" w:rsidP="009D6550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E04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2022-2023</w:t>
      </w:r>
      <w:r w:rsidR="00A92E70" w:rsidRPr="00AE047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г</w:t>
      </w: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E70" w:rsidRDefault="00A92E7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C0" w:rsidRDefault="004126C0" w:rsidP="004126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50" w:rsidRPr="009D6550" w:rsidRDefault="004126C0" w:rsidP="004126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САМООБСЛЕДОВАНИЯ</w:t>
      </w:r>
    </w:p>
    <w:p w:rsidR="009D6550" w:rsidRPr="009D6550" w:rsidRDefault="009D6550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 ДОШКОЛЬНОГО ОБРАЗОВАТЕЛЬНОГО УЧРЕЖДЕНИЯ ТАСКИНСКИЙ ДЕТСКИЙ САД «МАЛЫШОК»</w:t>
      </w:r>
    </w:p>
    <w:p w:rsidR="009D6550" w:rsidRPr="009D6550" w:rsidRDefault="007537C9" w:rsidP="009D6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аскино</w:t>
      </w:r>
      <w:proofErr w:type="spellEnd"/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</w:t>
      </w:r>
      <w:proofErr w:type="spellEnd"/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  за 2023-2024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9D6550" w:rsidRPr="009D6550" w:rsidRDefault="009D6550" w:rsidP="009D6550">
      <w:pPr>
        <w:numPr>
          <w:ilvl w:val="0"/>
          <w:numId w:val="1"/>
        </w:num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9D6550" w:rsidRPr="009D6550" w:rsidRDefault="009D6550" w:rsidP="009D65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дошкольного образовательного учреждения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дошкольное образовательное учреждение Таскинский детский сад «Малышок»</w:t>
      </w:r>
    </w:p>
    <w:p w:rsidR="009D6550" w:rsidRPr="009D6550" w:rsidRDefault="009D6550" w:rsidP="009D6550">
      <w:pPr>
        <w:spacing w:before="120" w:after="0" w:line="240" w:lineRule="auto"/>
        <w:ind w:hanging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адрес дошкольного образовательного учреждения:</w:t>
      </w:r>
    </w:p>
    <w:p w:rsidR="009D6550" w:rsidRPr="009D6550" w:rsidRDefault="009D6550" w:rsidP="009D6550">
      <w:pPr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субъект РФ: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___Красноярский край______________________________________</w:t>
      </w:r>
    </w:p>
    <w:p w:rsidR="009D6550" w:rsidRPr="009D6550" w:rsidRDefault="009D6550" w:rsidP="009D6550">
      <w:pPr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индекс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_____662855___________________________________________________</w:t>
      </w:r>
    </w:p>
    <w:p w:rsidR="009D6550" w:rsidRPr="009D6550" w:rsidRDefault="009D6550" w:rsidP="009D6550">
      <w:pPr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населенный пункт: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__село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Таскино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9D6550" w:rsidRPr="009D6550" w:rsidRDefault="009D6550" w:rsidP="009D6550">
      <w:pPr>
        <w:spacing w:after="0" w:line="240" w:lineRule="auto"/>
        <w:ind w:hanging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улица: </w:t>
      </w:r>
      <w:r w:rsidR="007537C9">
        <w:rPr>
          <w:rFonts w:ascii="Times New Roman" w:eastAsia="Times New Roman" w:hAnsi="Times New Roman" w:cs="Times New Roman"/>
          <w:sz w:val="24"/>
          <w:szCs w:val="24"/>
          <w:lang w:eastAsia="ru-RU"/>
        </w:rPr>
        <w:t>___Советская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9D6550" w:rsidRPr="009D6550" w:rsidRDefault="009D6550" w:rsidP="009D6550">
      <w:pPr>
        <w:spacing w:after="0" w:line="240" w:lineRule="auto"/>
        <w:ind w:hanging="2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дом: _____</w:t>
      </w:r>
      <w:r w:rsidR="007537C9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9D6550" w:rsidRPr="009D6550" w:rsidRDefault="009D6550" w:rsidP="009D6550">
      <w:pPr>
        <w:spacing w:after="0" w:line="240" w:lineRule="auto"/>
        <w:ind w:hanging="2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телефонный код города:  __391-37__ телефон: __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39-2-38</w:t>
      </w: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</w:t>
      </w:r>
    </w:p>
    <w:p w:rsidR="009D6550" w:rsidRPr="009D6550" w:rsidRDefault="009D6550" w:rsidP="009D6550">
      <w:pPr>
        <w:spacing w:after="0" w:line="240" w:lineRule="auto"/>
        <w:ind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факс: ____________________ e-</w:t>
      </w:r>
      <w:proofErr w:type="spellStart"/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__________________ </w:t>
      </w:r>
    </w:p>
    <w:p w:rsidR="009D6550" w:rsidRPr="009D6550" w:rsidRDefault="009D6550" w:rsidP="009D6550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Заведующая  дошкольного образовательного учр</w:t>
      </w:r>
      <w:proofErr w:type="gramEnd"/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еждения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(ФИО, контактный телефон)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D6550" w:rsidRPr="009D6550" w:rsidRDefault="009D6550" w:rsidP="009D65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Николаевна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Каяшкина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</w:t>
      </w:r>
      <w:proofErr w:type="gram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89503064419</w:t>
      </w:r>
    </w:p>
    <w:p w:rsidR="009D6550" w:rsidRPr="009D6550" w:rsidRDefault="009D6550" w:rsidP="009D6550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Воспитатели</w:t>
      </w:r>
    </w:p>
    <w:p w:rsidR="009D6550" w:rsidRPr="009D6550" w:rsidRDefault="009D6550" w:rsidP="009D6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1.Наталья Федоровна Волко</w:t>
      </w:r>
      <w:r w:rsidR="0075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  воспитатель    т:89029289720</w:t>
      </w:r>
    </w:p>
    <w:p w:rsidR="009D6550" w:rsidRPr="009D6550" w:rsidRDefault="009D6550" w:rsidP="009D6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2.Тимофеева Анна Викторовна воспитатель т:89504128532</w:t>
      </w:r>
    </w:p>
    <w:p w:rsidR="009D6550" w:rsidRPr="009D6550" w:rsidRDefault="009D6550" w:rsidP="009D6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3.Борисова Алена Александровна воспитатель  т:895099990828</w:t>
      </w:r>
    </w:p>
    <w:p w:rsidR="009D6550" w:rsidRPr="009D6550" w:rsidRDefault="007537C9" w:rsidP="009D6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4.Глазырина Ксения Анатольевна т: 89509849840</w:t>
      </w:r>
    </w:p>
    <w:p w:rsidR="009D6550" w:rsidRPr="009D6550" w:rsidRDefault="009D6550" w:rsidP="009D6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550" w:rsidRPr="009D6550" w:rsidRDefault="009D6550" w:rsidP="009D6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550" w:rsidRPr="009D6550" w:rsidRDefault="009D6550" w:rsidP="009D655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ДЕТСКОГО САДА</w:t>
      </w:r>
    </w:p>
    <w:p w:rsidR="009D6550" w:rsidRPr="009D6550" w:rsidRDefault="009D6550" w:rsidP="009D6550">
      <w:pPr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содержит описание дошкольного образовательного учреждения, принципы его функционирования. </w:t>
      </w:r>
    </w:p>
    <w:p w:rsidR="009D6550" w:rsidRPr="009D6550" w:rsidRDefault="009D6550" w:rsidP="009D6550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история дошкольного образовательного учреждения; количество воспитанников </w:t>
      </w: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год, за весь период):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Учреждение: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Таскинский детский сад «Малышок» является некоммерческим дошкольным образовательным учреждением.</w:t>
      </w:r>
    </w:p>
    <w:p w:rsidR="009D6550" w:rsidRPr="009D6550" w:rsidRDefault="009D6550" w:rsidP="009D6550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Учредитель: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Каратузского района  Муниципальное дошкольное образовательное учреждение детский сад </w:t>
      </w: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«Малышок »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на основе 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Устава и Лицензии.</w:t>
      </w:r>
    </w:p>
    <w:p w:rsidR="009D6550" w:rsidRPr="009D6550" w:rsidRDefault="009D6550" w:rsidP="009D6550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Заведующая</w:t>
      </w:r>
      <w:proofErr w:type="gramEnd"/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учреждения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Каяшкина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 Николаевна.</w:t>
      </w:r>
    </w:p>
    <w:p w:rsidR="009D6550" w:rsidRPr="004126C0" w:rsidRDefault="009D6550" w:rsidP="004126C0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3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4126C0" w:rsidRPr="004126C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Таскинский детский сад "Малышок" в 2019г справил новоселье в реконструируемом </w:t>
      </w:r>
      <w:r w:rsidR="00F9333A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4126C0" w:rsidRPr="004126C0">
        <w:rPr>
          <w:rFonts w:ascii="Times New Roman" w:hAnsi="Times New Roman" w:cs="Times New Roman"/>
          <w:sz w:val="24"/>
          <w:szCs w:val="24"/>
        </w:rPr>
        <w:t>колхозной конторы постройки 1965 года. В детском саду работает три разновозрастные группы. Дополнительно к занятиям в саду занимается психолог, ведутся кружки: технической, научно-ис</w:t>
      </w:r>
      <w:r w:rsidR="004126C0">
        <w:rPr>
          <w:rFonts w:ascii="Times New Roman" w:hAnsi="Times New Roman" w:cs="Times New Roman"/>
          <w:sz w:val="24"/>
          <w:szCs w:val="24"/>
        </w:rPr>
        <w:t>с</w:t>
      </w:r>
      <w:r w:rsidR="004126C0" w:rsidRPr="004126C0">
        <w:rPr>
          <w:rFonts w:ascii="Times New Roman" w:hAnsi="Times New Roman" w:cs="Times New Roman"/>
          <w:sz w:val="24"/>
          <w:szCs w:val="24"/>
        </w:rPr>
        <w:t>ледовательской и творческой напр</w:t>
      </w:r>
      <w:r w:rsidR="004126C0">
        <w:rPr>
          <w:rFonts w:ascii="Times New Roman" w:hAnsi="Times New Roman" w:cs="Times New Roman"/>
          <w:sz w:val="24"/>
          <w:szCs w:val="24"/>
        </w:rPr>
        <w:t>а</w:t>
      </w:r>
      <w:r w:rsidR="004126C0" w:rsidRPr="004126C0">
        <w:rPr>
          <w:rFonts w:ascii="Times New Roman" w:hAnsi="Times New Roman" w:cs="Times New Roman"/>
          <w:sz w:val="24"/>
          <w:szCs w:val="24"/>
        </w:rPr>
        <w:t>вленности. </w:t>
      </w:r>
      <w:r w:rsidR="004126C0" w:rsidRPr="00412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мы выпускаем от 8до 15 ребят,  за весь период деятельности выпущено более 400 ребят</w:t>
      </w:r>
      <w:r w:rsidR="004126C0" w:rsidRPr="00753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4126C0" w:rsidRPr="004126C0">
        <w:rPr>
          <w:rStyle w:val="a6"/>
          <w:rFonts w:ascii="Times New Roman" w:hAnsi="Times New Roman" w:cs="Times New Roman"/>
          <w:b w:val="0"/>
          <w:sz w:val="24"/>
          <w:szCs w:val="24"/>
        </w:rPr>
        <w:t>Миссия МБДОУ:</w:t>
      </w:r>
      <w:r w:rsidR="004126C0" w:rsidRPr="004126C0">
        <w:rPr>
          <w:rFonts w:ascii="Times New Roman" w:hAnsi="Times New Roman" w:cs="Times New Roman"/>
          <w:bCs/>
          <w:sz w:val="24"/>
          <w:szCs w:val="24"/>
        </w:rPr>
        <w:t xml:space="preserve"> создание 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</w:t>
      </w:r>
      <w:r w:rsidR="004126C0" w:rsidRPr="004126C0">
        <w:rPr>
          <w:rFonts w:ascii="Times New Roman" w:hAnsi="Times New Roman" w:cs="Times New Roman"/>
          <w:bCs/>
          <w:sz w:val="24"/>
          <w:szCs w:val="24"/>
        </w:rPr>
        <w:lastRenderedPageBreak/>
        <w:t>психических и физических качеств в соответствии с возрастными и индивидуальными особенностями, подготовка ребенка</w:t>
      </w:r>
      <w:r w:rsidR="004126C0">
        <w:rPr>
          <w:rFonts w:ascii="Times New Roman" w:hAnsi="Times New Roman" w:cs="Times New Roman"/>
          <w:bCs/>
          <w:sz w:val="24"/>
          <w:szCs w:val="24"/>
        </w:rPr>
        <w:t xml:space="preserve"> к жизни в современном обществе.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есть: </w:t>
      </w:r>
    </w:p>
    <w:p w:rsidR="009D6550" w:rsidRPr="009D6550" w:rsidRDefault="009D6550" w:rsidP="009D6550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proofErr w:type="gram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комнаты;</w:t>
      </w:r>
    </w:p>
    <w:p w:rsidR="009D6550" w:rsidRPr="009D6550" w:rsidRDefault="007537C9" w:rsidP="009D6550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культурно-музыкальный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зал; </w:t>
      </w:r>
    </w:p>
    <w:p w:rsidR="007537C9" w:rsidRPr="007537C9" w:rsidRDefault="007537C9" w:rsidP="007537C9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550" w:rsidRPr="009D6550" w:rsidRDefault="009D6550" w:rsidP="009D6550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заведующей;</w:t>
      </w:r>
    </w:p>
    <w:p w:rsidR="009D6550" w:rsidRPr="007537C9" w:rsidRDefault="009D6550" w:rsidP="007537C9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кабинет;</w:t>
      </w:r>
    </w:p>
    <w:p w:rsidR="009D6550" w:rsidRPr="00404D91" w:rsidRDefault="009D6550" w:rsidP="00404D91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пищеблок;</w:t>
      </w:r>
    </w:p>
    <w:p w:rsidR="009D6550" w:rsidRPr="009D6550" w:rsidRDefault="009D6550" w:rsidP="009D6550">
      <w:pPr>
        <w:numPr>
          <w:ilvl w:val="0"/>
          <w:numId w:val="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proofErr w:type="gram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Списочный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 - </w:t>
      </w:r>
      <w:r w:rsidR="00E92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Количество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возрастных групп 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</w:t>
      </w:r>
    </w:p>
    <w:p w:rsidR="009D6550" w:rsidRPr="009D6550" w:rsidRDefault="009D6550" w:rsidP="009D6550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дшая разновозрастная группа – 8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9D6550" w:rsidRPr="009D6550" w:rsidRDefault="009D6550" w:rsidP="009D6550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r w:rsidR="00430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дняя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разновозрастная группа – 11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9D6550" w:rsidRDefault="009D6550" w:rsidP="009D6550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разновозрастная группа – 1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43074F" w:rsidRPr="009D6550" w:rsidRDefault="0043074F" w:rsidP="009D6550">
      <w:pPr>
        <w:numPr>
          <w:ilvl w:val="0"/>
          <w:numId w:val="3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11 свободных мест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Количество сотрудников</w:t>
      </w:r>
      <w:r w:rsidR="0043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расписанию 18,25 ставки, фактическое количество 18 сотрудников и два совместителя. Из них педагогических работников 5, младших воспитателей -3.</w:t>
      </w:r>
    </w:p>
    <w:p w:rsidR="009D6550" w:rsidRPr="009D6550" w:rsidRDefault="009D6550" w:rsidP="009D6550">
      <w:pPr>
        <w:tabs>
          <w:tab w:val="left" w:pos="540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55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учреждения – 9 часов, рабочая неделя – 5 дней, выходные дни – суббота и воскресенье.</w:t>
      </w:r>
    </w:p>
    <w:p w:rsidR="009D6550" w:rsidRPr="009D6550" w:rsidRDefault="009D6550" w:rsidP="009D65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Коллектив дошкольного образовательного учреждения </w:t>
      </w:r>
      <w:r w:rsidRPr="009D65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(численность, уровень образования педагогического коллектива, др. информация)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учреждение полностью укомплектовано сотрудниками, коллектив объединен едиными целями и задачами и имеет благоприятный психологический климат.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профессионального уровня педагогов позволяют сделать выводы о том, что коллектив нашего детского сада:</w:t>
      </w:r>
    </w:p>
    <w:p w:rsidR="009D6550" w:rsidRPr="009D6550" w:rsidRDefault="009D6550" w:rsidP="009D6550">
      <w:pPr>
        <w:numPr>
          <w:ilvl w:val="0"/>
          <w:numId w:val="4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сплоченный, квалифицированный, имеет хороший уровень педагогической культуры;</w:t>
      </w:r>
    </w:p>
    <w:p w:rsidR="009D6550" w:rsidRPr="009D6550" w:rsidRDefault="007537C9" w:rsidP="009D6550">
      <w:pPr>
        <w:numPr>
          <w:ilvl w:val="0"/>
          <w:numId w:val="4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работоспособный, т.е. опытный (1 педагог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 стаж выше 20 лет) и одновременно перспектив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(у троих  воспитателей, стаж выше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лет).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состоит из 5 педагогов, среди них:</w:t>
      </w:r>
    </w:p>
    <w:p w:rsid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– 3.</w:t>
      </w:r>
    </w:p>
    <w:p w:rsidR="007537C9" w:rsidRPr="009D6550" w:rsidRDefault="007537C9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воспитатель-1</w:t>
      </w:r>
    </w:p>
    <w:p w:rsidR="009D6550" w:rsidRPr="009D6550" w:rsidRDefault="009D6550" w:rsidP="007537C9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7537C9" w:rsidRPr="007537C9" w:rsidRDefault="009D6550" w:rsidP="007537C9">
      <w:pPr>
        <w:numPr>
          <w:ilvl w:val="0"/>
          <w:numId w:val="5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1.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педагогического состава:</w:t>
      </w:r>
    </w:p>
    <w:p w:rsidR="009D6550" w:rsidRPr="009D6550" w:rsidRDefault="000C10D2" w:rsidP="009D6550">
      <w:pPr>
        <w:numPr>
          <w:ilvl w:val="0"/>
          <w:numId w:val="6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20-40</w:t>
      </w:r>
      <w:r w:rsidR="0075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педагога;</w:t>
      </w:r>
    </w:p>
    <w:p w:rsidR="009D6550" w:rsidRPr="009D6550" w:rsidRDefault="00E92C1D" w:rsidP="009D6550">
      <w:pPr>
        <w:numPr>
          <w:ilvl w:val="0"/>
          <w:numId w:val="6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40-50 лет – 2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педагога;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стажу:</w:t>
      </w:r>
    </w:p>
    <w:p w:rsidR="009D6550" w:rsidRPr="009D6550" w:rsidRDefault="000C10D2" w:rsidP="009D6550">
      <w:pPr>
        <w:numPr>
          <w:ilvl w:val="0"/>
          <w:numId w:val="7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до5 лет –1 педагог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550" w:rsidRPr="009D6550" w:rsidRDefault="000C10D2" w:rsidP="009D6550">
      <w:pPr>
        <w:numPr>
          <w:ilvl w:val="0"/>
          <w:numId w:val="7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10 лет – 3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6550"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550" w:rsidRPr="009D6550" w:rsidRDefault="009D6550" w:rsidP="009D6550">
      <w:pPr>
        <w:numPr>
          <w:ilvl w:val="0"/>
          <w:numId w:val="7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30 лет – 1 педагог.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63592D" wp14:editId="2960CC5F">
            <wp:extent cx="3762375" cy="1828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8288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D6550" w:rsidRPr="009D6550" w:rsidRDefault="009D6550" w:rsidP="009D6550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D6550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18D14C2" wp14:editId="1C620B74">
            <wp:extent cx="4000500" cy="23336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6550" w:rsidRPr="009D6550" w:rsidRDefault="009D6550" w:rsidP="009D6550">
      <w:pPr>
        <w:tabs>
          <w:tab w:val="left" w:pos="708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C1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педагог учится «Московский психолого-социальный университет»</w:t>
      </w:r>
    </w:p>
    <w:p w:rsidR="009D6550" w:rsidRPr="009D6550" w:rsidRDefault="009D6550" w:rsidP="009D6550">
      <w:pPr>
        <w:tabs>
          <w:tab w:val="left" w:pos="708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квалификационных критериев педагогов:</w:t>
      </w:r>
      <w:r w:rsidRPr="009D65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E24B9" wp14:editId="4EB3D2C4">
            <wp:extent cx="4457700" cy="214312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6550" w:rsidRPr="009D6550" w:rsidRDefault="009D6550" w:rsidP="009D655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особенности </w:t>
      </w:r>
      <w:proofErr w:type="spellStart"/>
      <w:r w:rsidRPr="009D6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воспитательно</w:t>
      </w:r>
      <w:proofErr w:type="spellEnd"/>
      <w:r w:rsidRPr="009D65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-образовательного процесса детей, использование инновационных методик: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учреждение </w:t>
      </w:r>
      <w:r w:rsidRPr="009D6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работает</w:t>
      </w:r>
      <w:r w:rsidR="0040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 утвержденным МБДОУ Таскинский детский сад «Малышок».</w:t>
      </w:r>
    </w:p>
    <w:p w:rsidR="009D6550" w:rsidRPr="009D6550" w:rsidRDefault="009D6550" w:rsidP="009D6550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6550" w:rsidRPr="009D6550" w:rsidRDefault="009D6550" w:rsidP="009D6550">
      <w:pPr>
        <w:numPr>
          <w:ilvl w:val="0"/>
          <w:numId w:val="8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полноценного проживания ребёнком дошкольного детства; </w:t>
      </w:r>
    </w:p>
    <w:p w:rsidR="009D6550" w:rsidRPr="009D6550" w:rsidRDefault="009D6550" w:rsidP="009D6550">
      <w:pPr>
        <w:numPr>
          <w:ilvl w:val="0"/>
          <w:numId w:val="9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базовой культуры личности; </w:t>
      </w:r>
    </w:p>
    <w:p w:rsidR="009D6550" w:rsidRPr="009D6550" w:rsidRDefault="009D6550" w:rsidP="009D6550">
      <w:pPr>
        <w:numPr>
          <w:ilvl w:val="0"/>
          <w:numId w:val="9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всестороннее развитие психических и физических качеств в соответствии с возрастными и индивидуальными особенностями; </w:t>
      </w:r>
    </w:p>
    <w:p w:rsidR="009D6550" w:rsidRPr="009D6550" w:rsidRDefault="009D6550" w:rsidP="009D6550">
      <w:pPr>
        <w:numPr>
          <w:ilvl w:val="0"/>
          <w:numId w:val="9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ребёнка к жизни в современном обществе.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Дошкольное учреждение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использует в своей работе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парциальные программы:</w:t>
      </w:r>
    </w:p>
    <w:p w:rsidR="009D6550" w:rsidRPr="009D6550" w:rsidRDefault="009D6550" w:rsidP="009D6550">
      <w:pPr>
        <w:numPr>
          <w:ilvl w:val="0"/>
          <w:numId w:val="10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С.Николаева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эколог»</w:t>
      </w:r>
    </w:p>
    <w:p w:rsidR="009D6550" w:rsidRPr="009D6550" w:rsidRDefault="009D6550" w:rsidP="009D6550">
      <w:pPr>
        <w:numPr>
          <w:ilvl w:val="0"/>
          <w:numId w:val="11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внедрения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образовательный процесс.</w:t>
      </w:r>
    </w:p>
    <w:p w:rsidR="009D6550" w:rsidRPr="009D6550" w:rsidRDefault="009D6550" w:rsidP="009D6550">
      <w:pPr>
        <w:numPr>
          <w:ilvl w:val="0"/>
          <w:numId w:val="11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Маркевич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детей с русским народным творчеством»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Приоритетные направления деятельности детского сада:</w:t>
      </w:r>
    </w:p>
    <w:p w:rsidR="009D6550" w:rsidRPr="009D6550" w:rsidRDefault="009D6550" w:rsidP="009D6550">
      <w:pPr>
        <w:numPr>
          <w:ilvl w:val="0"/>
          <w:numId w:val="1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детей;</w:t>
      </w:r>
    </w:p>
    <w:p w:rsidR="009D6550" w:rsidRPr="009D6550" w:rsidRDefault="009D6550" w:rsidP="009D6550">
      <w:pPr>
        <w:numPr>
          <w:ilvl w:val="0"/>
          <w:numId w:val="1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 – профилактическая работа с детьми;</w:t>
      </w:r>
    </w:p>
    <w:p w:rsidR="009D6550" w:rsidRPr="009D6550" w:rsidRDefault="009D6550" w:rsidP="009D6550">
      <w:pPr>
        <w:numPr>
          <w:ilvl w:val="0"/>
          <w:numId w:val="12"/>
        </w:num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народное творчество.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этим программам  накоплен большой опыт, создана требуемая предметно - развивающая среда, которая отвечает всем требованиям данной программы и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гигиеническим нормам.  Отработаны необходимые методы, приемы, формы работы с детьми, которые отвечают выбранным направлениям.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Экологическое воспитание как приоритетное направление было выделено педагогами детского сада в прошлом году. Для усиления этого направления была введена в работу парциальная программа С.</w:t>
      </w:r>
      <w:r w:rsid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Николаевой «Юный эколог», которая подразумевает организацию природной зоны в помещении детского сада и на его территории.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 как площади помещения детского сада не позволяют нам создать экологическую комнату, нами  создан экологический уголок, в котором находятся различные комнатные растения, На территории детского сада планируем создать экологическую тропу, которая  будет включать в себя несколько  видовых точек. Осенью нынешнего года на территории детского сада мы посадили акации. Много внимания уделяем формированию положительной мотивации путем вовлечения учащихся в  работу на участке. Начиная с ранней весны и до  поздней осени, дети помогают воспитателям ухаживать за клумбами, высаживать на огороде рассаду, убирать урожай.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Воспитателями накоплен определенный опыт  использования экологического воспитания. Разработана и утверждена на Совете педагогов нашего дошкольного учреждения программа «Природа и экология Красноярского края»– это природа, праздники, замечательные люди, юбилейные даты народов, проживающих в крае. Собранный  краеведческий материал (фото, газеты, информационные карты) существенно дополняет содержательную сторону речи и готовит детей к реальной межкультурной коммуникации, развивает логическое мышление, учит толерантности.                         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D6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Русское народное творчество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 последнее десятилетие произошло одно изменение, на которое взрослые, в силу своей взрослости, не обратили внимания - коренным образом изменился мир ребенка. В интеллектуальном марафоне, предлагаемом современной жизнью, душевные качества, которые являются отличительной особенностью русского характера, любовь во взаимоотношениях с людьми, способность к сопереживанию и многое другое остаются за гранью воспитательного и образовательного процессов. Ребенка учит то, что его окружает.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провели мини анкету «Мои интересы».  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 27 опрошенных детей старшей и средней разновозрастных групп: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детей – отдают предпочтение мультфильмам и сказкам западного производства среди них наибольшей популярностью пользуется «Том и Джерри», на вопрос о любимом герое, только 9 детей назвали имена русских персонажей – дед Мороз, Аленушка, и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50% опрошенных детей проводят свое свободное время, за просмотром телепередач и игрой в компьютерные игры. Дети взахлеб пересказывают содержание мультсериалов. Но не всегда могут пересказать сказку.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Забыты русские традиции и обычаи. 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Фольклор является идеально доступным для ребенка носителем основных морально - этических норм, основных моделей поведения людей и типов взаимодействия между ними.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Воспитатели каждой группы нашего детского сада разработали программы по возрождению народной культуры. </w:t>
      </w:r>
      <w:proofErr w:type="gram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группе  - «Народный фольклор», </w:t>
      </w:r>
      <w:r w:rsid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– «Народные праздники», в младшей  - « Народные игры».</w:t>
      </w:r>
      <w:proofErr w:type="gramEnd"/>
    </w:p>
    <w:p w:rsidR="009D6550" w:rsidRPr="009D6550" w:rsidRDefault="009D6550" w:rsidP="009D655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игру, песню, сказку ребенок учится воспринимать мир, преодолевать зло, приобретает трудовые навыки. На примере многочисленных загадок,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прибауток, детских дразнилок, народных примет, игр учится отрабатывать выразительную интонацию, динамику голоса, артикуляцию, жестикуляцию, мимику. Традиционная русская культура ненавязчиво и в интересной форме воспитывает доброту, терпение, сопереживание. Благодаря систематической работе с детьми, можно сказать о положительной динамике в развитии нравственно-психологического климата детского коллектива, взаимоотношения мальчиков и девочек доброжелательны, дети чувствуют ответственность друг за друга, вежливы, в большинстве тактичны, охотно откликаются на   совместную деятельность.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 – профилактическая работа с детьми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результатов работы дошкольного учреждения является </w:t>
      </w:r>
      <w:r w:rsidRPr="009D65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 Разработана и внедряется в жизнь программа « Внедрение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в воспитательный процесс».</w:t>
      </w:r>
      <w:r w:rsidR="0040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опираемся на технологию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здоровьеразвивающего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доктора В.Ф. Базарного. Сами изготовили и применяем массажные коврики, офтольмотренажеры. Работа в таком режиме исключает случаи нарушения осанки, помогает сохранить зрение. Из технологии В.Ф. Базарного взяли «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рукотворчество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Для этого пригласили родителя, который согласился на общественных началах вести кружок «Волшебная глина», зная, что лепка – это хороший способ развивать мелкую моторику рук, что является важной ступенью к творчеству, развитию духовного начала. Дети с проблемами развития находятся в зоне повышенного внимания. Для детей одаренных и с проблемами двигательного аппарата ввели кружок «Хореографии», который тоже ведет родительница.</w:t>
      </w:r>
      <w:r w:rsidR="00404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детского сада организован детский танцевальный ансамбль «Веснушки» и взрослый «Сударушка».  Медицинский осмотр детей перед школой показывает, что наши дети имеют хорошую осанку, 100% зрение и самый высокий уровень посещаемости по району.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Особое внимание уделяем работе с родителями, считаем, что постоянное взаимодействие семьи и  детского сада обогащает воспитательную среду. Используем для этого как традиционные (родительские собрания, педагогические лектории, дни открытых дверей, посещение семей, родительские конференции), так и те которые только начинают входить в нашу практику (педагогические практикумы, ролевые игры).  Все это позволило создать единое воспитательное поле, единую социальную среду.       В детском саду сложились свои традиции это «Дни именинника», совместные с родителями праздники-чаепития посвященные «Дню матери», «8 марта», «23 февраля», «Новогодние праздники», «Рождественские посиделки», «Колядки», встречи с ветеранами войны и тыла, «Семейные посиделки».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Одним из показателей работы дошкольного учреждения является отслеживание успехов и результатов учебы детей в школе. Мы поддерживаем тесную связь с учителями начальных классов – это совместные семинары, круглые столы, </w:t>
      </w:r>
      <w:proofErr w:type="spellStart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Учителя начальных классов отмечают высокую подготовленность детей к школьному обучению: у детей сформирован уровень учебной деятельности, большой потенциал интеллектуальных способностей. От педагогического мастерства каждого воспитателя, его культуры, любви к детям  зависит уровень общего развития, которого достигнет ребёнок, и степень приобретённых им нравственных качеств. Именно такие педагоги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трудятся в  нашем детском саду. Воспитатели находятся в постоянном творческом поиске, в МДОУ накапливается методический и дидактический материал.</w:t>
      </w:r>
    </w:p>
    <w:p w:rsidR="000C10D2" w:rsidRDefault="000C10D2" w:rsidP="009D655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118" w:rsidRDefault="00324118" w:rsidP="0032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</w:t>
      </w:r>
      <w:proofErr w:type="gramStart"/>
      <w:r w:rsidRPr="003241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324118" w:rsidRPr="00324118" w:rsidRDefault="00324118" w:rsidP="003241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утверждено положение о внутренней системе оценки качества образования от 19.09.2016. Мониторинг качества обр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деятельности в 2022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404D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D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воспитанники д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 успешно участвовали в конкурсах и мероприятиях различного уровня.</w:t>
      </w:r>
    </w:p>
    <w:p w:rsidR="00324118" w:rsidRPr="00324118" w:rsidRDefault="00E92C1D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12.10.2022 по 19.10.2022</w:t>
      </w:r>
      <w:r w:rsidR="00324118"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анкетирование 27родителей, получены следующие результаты: и </w:t>
      </w:r>
      <w:proofErr w:type="spellStart"/>
      <w:r w:rsidR="00324118"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proofErr w:type="spellEnd"/>
      <w:r w:rsidR="00324118"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доля получателей услуг, положительно оценивающих доброжелательность и вежливость работников организации, -91 процент;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доля получателей услуг, удовлетворенных компетентностью работников организации, – 89 процента;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доля получателей услуг, удовлетворенных материально-техническим обеспечением организации, – 75 процентов;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доля получателей услуг, удовлетворенных качеством предоставляемых образовательных услуг, – 84 процента;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доля получателей услуг, которые готовы рекомендовать организацию родственникам и знакомым, – 92 процента.</w:t>
      </w:r>
    </w:p>
    <w:p w:rsidR="00324118" w:rsidRPr="00324118" w:rsidRDefault="00324118" w:rsidP="0032411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6C2B08" w:rsidRDefault="00324118" w:rsidP="006C2B0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</w:t>
      </w:r>
      <w:proofErr w:type="gramStart"/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</w:t>
      </w:r>
      <w:proofErr w:type="gramEnd"/>
      <w:r w:rsidRPr="0032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и посредством гаджетов.</w:t>
      </w:r>
    </w:p>
    <w:p w:rsidR="006C2B08" w:rsidRDefault="006C2B08" w:rsidP="006C2B0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B08" w:rsidRPr="00AE0476" w:rsidRDefault="006C2B08" w:rsidP="006C2B0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предосторожности по недопущению </w:t>
      </w:r>
      <w:proofErr w:type="spellStart"/>
      <w:r w:rsidRPr="00AE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короновирусной</w:t>
      </w:r>
      <w:proofErr w:type="spellEnd"/>
      <w:r w:rsidRPr="00AE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 в ДОУ.</w:t>
      </w:r>
    </w:p>
    <w:p w:rsidR="006C2B08" w:rsidRDefault="006C2B08" w:rsidP="006C2B0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50" w:rsidRPr="00AE0476" w:rsidRDefault="006E0487" w:rsidP="00AE047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допустить распространение </w:t>
      </w:r>
      <w:proofErr w:type="spellStart"/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администрация детского сада ввела в 2020 году дополнительные ограничительные и профилактические меры в соответствии с СП 3.1/2.4.35987-20:</w:t>
      </w:r>
    </w:p>
    <w:p w:rsidR="006E0487" w:rsidRPr="00AE0476" w:rsidRDefault="006E0487" w:rsidP="00AE047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-ежедневный усиленный фильтр воспитанников и работников </w:t>
      </w:r>
      <w:proofErr w:type="gramStart"/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–т</w:t>
      </w:r>
      <w:proofErr w:type="gramEnd"/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ермометрию с помощью бесконтактных термометров и опрос на наличие признаков инфекционных заболеваний. </w:t>
      </w:r>
    </w:p>
    <w:p w:rsidR="006E0487" w:rsidRPr="00AE0476" w:rsidRDefault="006E0487" w:rsidP="00AE047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с признаками инфекционных заболеваний изолируются, а детский сад уведомляет территориальный орган </w:t>
      </w:r>
      <w:proofErr w:type="spellStart"/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487" w:rsidRPr="00AE0476" w:rsidRDefault="006E0487" w:rsidP="00AE047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еженедельную генеральную уборку с применением дезинфицирующих средств, разведенных</w:t>
      </w:r>
      <w:r w:rsidR="003836DD"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концентрациях по вирусному режиму.</w:t>
      </w:r>
    </w:p>
    <w:p w:rsidR="009D6550" w:rsidRPr="00AE0476" w:rsidRDefault="009D6550" w:rsidP="00AE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487" w:rsidRPr="00AE0476" w:rsidRDefault="006E0487" w:rsidP="00AE0476">
      <w:pPr>
        <w:spacing w:after="0" w:line="240" w:lineRule="auto"/>
        <w:ind w:left="-284"/>
        <w:jc w:val="both"/>
        <w:rPr>
          <w:noProof/>
          <w:sz w:val="24"/>
          <w:szCs w:val="24"/>
          <w:lang w:eastAsia="ru-RU"/>
        </w:rPr>
      </w:pPr>
    </w:p>
    <w:p w:rsidR="003836DD" w:rsidRPr="00AE0476" w:rsidRDefault="003836DD" w:rsidP="00AE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детском саду для освоения основной образовательной программы дошкольного образования в условиях самоизоляции были предусмотрены занятия в двух форматах-онлайн и доступ к записи на имеющихся ресурсах (облачные сервисы Яндекс, </w:t>
      </w:r>
      <w:r w:rsidRPr="00AE04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04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Право выбора предоставлялось родителям (законным представителям) на основании заявления.</w:t>
      </w:r>
    </w:p>
    <w:p w:rsidR="003836DD" w:rsidRPr="00AE0476" w:rsidRDefault="003836DD" w:rsidP="00AE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родителям организовать привычный для детей режим, специалисты детского сада систематически проводили консультации, оказывали методическую и по возможности техническую помощь. Данные мониторинга посещения онлайн-занятий и количества просмотров занятий в записи по всем образовательным областям свидетельствуют о достаточной во</w:t>
      </w:r>
      <w:r w:rsidR="006C2B08"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влеченности и понимании родителя</w:t>
      </w:r>
      <w:r w:rsidRPr="00AE0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ответственности за качество образования детей.</w:t>
      </w:r>
    </w:p>
    <w:p w:rsidR="003836DD" w:rsidRPr="00AE0476" w:rsidRDefault="003836DD" w:rsidP="00AE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550" w:rsidRPr="009D6550" w:rsidRDefault="009D6550" w:rsidP="00AE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и иные достижения дошкольного образовательного</w:t>
      </w:r>
      <w:r w:rsidRPr="009D65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учреждения: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6550" w:rsidRPr="009D6550" w:rsidRDefault="009D6550" w:rsidP="009D6550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внимания уделяется формированию положительной мотивации путем вовлечения детей в общественную жизнь. Дети – постоянные участники и победители краевых, рай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F3E" w:rsidRP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МБДОУ Таскинский детский сад «Малышок» занял первое место в районном  смотре - конкурсе по благоустройству территории среди бюджетных организаций диплом «Лучшая территория 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организации-2022</w:t>
      </w:r>
      <w:r w:rsidR="005E3F3E" w:rsidRP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разновозрастная группа «Капельки» 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92C1D" w:rsidRP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район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92C1D" w:rsidRP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спортивном конкурсе среди детей дошкольных образовательных учреждений «Веселые старты-2023»- кубок, грамоты и медали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первое место.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Грамота за участие в районном конкурсе среди детей дошкольного</w:t>
      </w:r>
      <w:r w:rsidR="00E9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«Звездная страна -2022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для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являются воспитатели. Один воспитатель принял 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районном конкурсе « В</w:t>
      </w:r>
      <w:r w:rsidRPr="009D65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 год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занял третье место</w:t>
      </w:r>
      <w:proofErr w:type="gramStart"/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5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МЧС «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огнем»</w:t>
      </w:r>
      <w:r w:rsidR="005E3F3E" w:rsidRP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грамота за третье место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детском саду про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водятся выставки рисунков ко «Дню дошкольного работника», « Дню матери», </w:t>
      </w:r>
      <w:r w:rsid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февраля, 8 марта, «Новогодние плакаты». Принимаем  активное участие в СДК</w:t>
      </w:r>
      <w:r w:rsidR="005E3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сельская библиотека, сельская картинная галерея</w:t>
      </w:r>
      <w:r w:rsid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Хорошей традицией стало проведение мероприятий: «Туристическая прогулка», «Новогодний утренник», досуги. В детском саду проходят дни открытых дверей. В каждой группе проводятся консультации с родителями педагогом-психологом. О детском саде есть заметки в районной газете «Знамя труда», это «Звездная страна», «23 февраля», «Выставка цветов». Тесно сотрудничаем с другими детскими садами района</w:t>
      </w:r>
      <w:r w:rsidR="009301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«Центром Радуга» и методическим отделом.</w:t>
      </w: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D6550" w:rsidRPr="009D6550" w:rsidRDefault="009D6550" w:rsidP="009D6550">
      <w:pPr>
        <w:spacing w:after="0" w:line="240" w:lineRule="auto"/>
        <w:ind w:left="-284"/>
        <w:rPr>
          <w:rFonts w:ascii="Calibri" w:eastAsia="Times New Roman" w:hAnsi="Calibri" w:cs="Times New Roman"/>
          <w:lang w:eastAsia="ru-RU"/>
        </w:rPr>
      </w:pPr>
      <w:r w:rsidRPr="009D655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9D6550" w:rsidRPr="009D6550" w:rsidRDefault="009D6550" w:rsidP="009D6550">
      <w:pPr>
        <w:rPr>
          <w:rFonts w:ascii="Calibri" w:eastAsia="Times New Roman" w:hAnsi="Calibri" w:cs="Times New Roman"/>
          <w:lang w:eastAsia="ru-RU"/>
        </w:rPr>
      </w:pPr>
    </w:p>
    <w:p w:rsidR="00263D1B" w:rsidRDefault="00263D1B"/>
    <w:sectPr w:rsidR="0026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DFA"/>
    <w:multiLevelType w:val="hybridMultilevel"/>
    <w:tmpl w:val="885E2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41256"/>
    <w:multiLevelType w:val="hybridMultilevel"/>
    <w:tmpl w:val="2F86B37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14664A32"/>
    <w:multiLevelType w:val="hybridMultilevel"/>
    <w:tmpl w:val="25BACCB0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>
    <w:nsid w:val="19017064"/>
    <w:multiLevelType w:val="hybridMultilevel"/>
    <w:tmpl w:val="F6A49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E109D"/>
    <w:multiLevelType w:val="hybridMultilevel"/>
    <w:tmpl w:val="0CA44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3583E"/>
    <w:multiLevelType w:val="hybridMultilevel"/>
    <w:tmpl w:val="FBC20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0023B"/>
    <w:multiLevelType w:val="hybridMultilevel"/>
    <w:tmpl w:val="7DC0AE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37778C"/>
    <w:multiLevelType w:val="hybridMultilevel"/>
    <w:tmpl w:val="0948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A3ACC"/>
    <w:multiLevelType w:val="hybridMultilevel"/>
    <w:tmpl w:val="D980B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E8082E"/>
    <w:multiLevelType w:val="hybridMultilevel"/>
    <w:tmpl w:val="2BDC0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966B6B"/>
    <w:multiLevelType w:val="hybridMultilevel"/>
    <w:tmpl w:val="7806FACC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>
    <w:nsid w:val="73E907EC"/>
    <w:multiLevelType w:val="hybridMultilevel"/>
    <w:tmpl w:val="5460376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2E"/>
    <w:rsid w:val="000928A9"/>
    <w:rsid w:val="000C10D2"/>
    <w:rsid w:val="00263D1B"/>
    <w:rsid w:val="00324118"/>
    <w:rsid w:val="003836DD"/>
    <w:rsid w:val="00404D91"/>
    <w:rsid w:val="004126C0"/>
    <w:rsid w:val="0043074F"/>
    <w:rsid w:val="004C79F1"/>
    <w:rsid w:val="005E3F3E"/>
    <w:rsid w:val="005F0B2E"/>
    <w:rsid w:val="006C2B08"/>
    <w:rsid w:val="006E0487"/>
    <w:rsid w:val="007537C9"/>
    <w:rsid w:val="007574E2"/>
    <w:rsid w:val="007E5351"/>
    <w:rsid w:val="00930148"/>
    <w:rsid w:val="009D6550"/>
    <w:rsid w:val="00A92E70"/>
    <w:rsid w:val="00AE0476"/>
    <w:rsid w:val="00CB526B"/>
    <w:rsid w:val="00D620A7"/>
    <w:rsid w:val="00E92C1D"/>
    <w:rsid w:val="00F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5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6C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126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5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6C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1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72">
          <w:marLeft w:val="0"/>
          <w:marRight w:val="0"/>
          <w:marTop w:val="45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образования педагогических кадров</a:t>
            </a:r>
          </a:p>
        </c:rich>
      </c:tx>
      <c:layout>
        <c:manualLayout>
          <c:xMode val="edge"/>
          <c:yMode val="edge"/>
          <c:x val="0.12195121951219512"/>
          <c:y val="2.127659574468085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14634146341465"/>
          <c:y val="0.17446808510638298"/>
          <c:w val="0.74146341463414633"/>
          <c:h val="0.4510638297872340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153664"/>
        <c:axId val="134959040"/>
        <c:axId val="0"/>
      </c:bar3DChart>
      <c:catAx>
        <c:axId val="135153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ряд 1 высшее 
ряд 2 неоконченное высшее 
ряд 3 среднее специальное</a:t>
                </a:r>
              </a:p>
            </c:rich>
          </c:tx>
          <c:layout>
            <c:manualLayout>
              <c:xMode val="edge"/>
              <c:yMode val="edge"/>
              <c:x val="0.36585365853658536"/>
              <c:y val="0.719148936170212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959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9590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педагогов</a:t>
                </a:r>
              </a:p>
            </c:rich>
          </c:tx>
          <c:layout>
            <c:manualLayout>
              <c:xMode val="edge"/>
              <c:yMode val="edge"/>
              <c:x val="0.15121951219512195"/>
              <c:y val="0.374468085106382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153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уровень квалификации</a:t>
            </a:r>
          </a:p>
        </c:rich>
      </c:tx>
      <c:layout>
        <c:manualLayout>
          <c:xMode val="edge"/>
          <c:yMode val="edge"/>
          <c:x val="0.34497816593886466"/>
          <c:y val="1.860465116279069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995633187772926"/>
          <c:y val="0.18604651162790697"/>
          <c:w val="0.72925764192139741"/>
          <c:h val="0.5441860465116279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Лист3!$A$2:$A$6</c:f>
              <c:strCache>
                <c:ptCount val="5"/>
                <c:pt idx="0">
                  <c:v>высшая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разряд9</c:v>
                </c:pt>
                <c:pt idx="4">
                  <c:v>разряд7</c:v>
                </c:pt>
              </c:strCache>
            </c:strRef>
          </c:cat>
          <c:val>
            <c:numRef>
              <c:f>Лист3!$B$2:$B$6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35154688"/>
        <c:axId val="134960768"/>
        <c:axId val="135148160"/>
      </c:bar3DChart>
      <c:catAx>
        <c:axId val="13515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категория</a:t>
                </a:r>
              </a:p>
            </c:rich>
          </c:tx>
          <c:layout>
            <c:manualLayout>
              <c:xMode val="edge"/>
              <c:yMode val="edge"/>
              <c:x val="0.46724890829694321"/>
              <c:y val="0.767441860465116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960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960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кол-во педагогов</a:t>
                </a:r>
              </a:p>
            </c:rich>
          </c:tx>
          <c:layout>
            <c:manualLayout>
              <c:xMode val="edge"/>
              <c:yMode val="edge"/>
              <c:x val="2.6200873362445413E-2"/>
              <c:y val="0.41395348837209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5154688"/>
        <c:crosses val="autoZero"/>
        <c:crossBetween val="between"/>
      </c:valAx>
      <c:serAx>
        <c:axId val="13514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960768"/>
        <c:crosses val="autoZero"/>
        <c:tickLblSkip val="1"/>
        <c:tickMarkSkip val="1"/>
      </c:ser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UserComp</cp:lastModifiedBy>
  <cp:revision>15</cp:revision>
  <cp:lastPrinted>2023-09-28T04:49:00Z</cp:lastPrinted>
  <dcterms:created xsi:type="dcterms:W3CDTF">2017-10-31T11:30:00Z</dcterms:created>
  <dcterms:modified xsi:type="dcterms:W3CDTF">2023-09-28T04:50:00Z</dcterms:modified>
</cp:coreProperties>
</file>